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A40" w:rsidRDefault="00E14798">
      <w:pPr>
        <w:spacing w:after="0"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POST-DOCTORAT / APPEL À CANDIDATURE</w:t>
      </w:r>
    </w:p>
    <w:p w:rsidR="00D51A40" w:rsidRDefault="00D51A40">
      <w:pPr>
        <w:spacing w:after="0" w:line="240" w:lineRule="auto"/>
        <w:contextualSpacing/>
        <w:jc w:val="both"/>
        <w:rPr>
          <w:rFonts w:ascii="Times New Roman" w:hAnsi="Times New Roman" w:cs="Times New Roman"/>
          <w:b/>
          <w:sz w:val="24"/>
          <w:szCs w:val="24"/>
        </w:rPr>
      </w:pPr>
    </w:p>
    <w:p w:rsidR="00D51A40" w:rsidRDefault="00D51A40">
      <w:pPr>
        <w:spacing w:after="0" w:line="240" w:lineRule="auto"/>
        <w:contextualSpacing/>
        <w:jc w:val="both"/>
        <w:rPr>
          <w:rFonts w:ascii="Times New Roman" w:hAnsi="Times New Roman" w:cs="Times New Roman"/>
          <w:b/>
          <w:sz w:val="24"/>
          <w:szCs w:val="24"/>
        </w:rPr>
      </w:pPr>
    </w:p>
    <w:p w:rsidR="00D51A40" w:rsidRDefault="00E14798">
      <w:pPr>
        <w:shd w:val="clear" w:color="auto" w:fill="FFFFFF"/>
        <w:spacing w:after="0" w:line="240" w:lineRule="auto"/>
        <w:contextualSpacing/>
        <w:rPr>
          <w:rFonts w:ascii="Times New Roman" w:eastAsia="Times New Roman" w:hAnsi="Times New Roman" w:cs="Times New Roman"/>
          <w:color w:val="222222"/>
          <w:sz w:val="24"/>
          <w:szCs w:val="24"/>
          <w:lang w:eastAsia="fr-FR"/>
        </w:rPr>
      </w:pPr>
      <w:r>
        <w:rPr>
          <w:rFonts w:ascii="Times New Roman" w:hAnsi="Times New Roman" w:cs="Times New Roman"/>
          <w:b/>
          <w:sz w:val="24"/>
          <w:szCs w:val="24"/>
        </w:rPr>
        <w:t xml:space="preserve">Laboratoire d’accueil ULCO : LARJ </w:t>
      </w:r>
      <w:r>
        <w:rPr>
          <w:rFonts w:ascii="Times New Roman" w:eastAsia="Times New Roman" w:hAnsi="Times New Roman" w:cs="Times New Roman"/>
          <w:iCs/>
          <w:color w:val="222222"/>
          <w:sz w:val="24"/>
          <w:szCs w:val="24"/>
          <w:lang w:eastAsia="fr-FR"/>
        </w:rPr>
        <w:t>(EA 3603) </w:t>
      </w:r>
    </w:p>
    <w:p w:rsidR="00D51A40" w:rsidRDefault="00D51A40">
      <w:pPr>
        <w:spacing w:after="0" w:line="240" w:lineRule="auto"/>
        <w:contextualSpacing/>
        <w:jc w:val="both"/>
        <w:rPr>
          <w:rFonts w:ascii="Times New Roman" w:hAnsi="Times New Roman" w:cs="Times New Roman"/>
          <w:b/>
          <w:sz w:val="24"/>
          <w:szCs w:val="24"/>
        </w:rPr>
      </w:pPr>
    </w:p>
    <w:p w:rsidR="00D51A40" w:rsidRDefault="00E1479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Encadrants ULCO : </w:t>
      </w:r>
    </w:p>
    <w:p w:rsidR="00D51A40" w:rsidRDefault="00E14798">
      <w:pPr>
        <w:shd w:val="clear" w:color="auto" w:fill="FFFFFF"/>
        <w:spacing w:after="0" w:line="240" w:lineRule="auto"/>
        <w:contextualSpacing/>
        <w:rPr>
          <w:rFonts w:ascii="Times New Roman" w:eastAsia="Times New Roman" w:hAnsi="Times New Roman" w:cs="Times New Roman"/>
          <w:color w:val="222222"/>
          <w:sz w:val="24"/>
          <w:szCs w:val="24"/>
          <w:lang w:eastAsia="fr-FR"/>
        </w:rPr>
      </w:pPr>
      <w:r>
        <w:rPr>
          <w:rFonts w:ascii="Times New Roman" w:eastAsia="Times New Roman" w:hAnsi="Times New Roman" w:cs="Times New Roman"/>
          <w:iCs/>
          <w:color w:val="222222"/>
          <w:sz w:val="24"/>
          <w:szCs w:val="24"/>
          <w:lang w:eastAsia="fr-FR"/>
        </w:rPr>
        <w:t>Catherine Minet-Letalle</w:t>
      </w:r>
    </w:p>
    <w:p w:rsidR="00D51A40" w:rsidRDefault="00E14798">
      <w:pPr>
        <w:shd w:val="clear" w:color="auto" w:fill="FFFFFF"/>
        <w:spacing w:after="0" w:line="240" w:lineRule="auto"/>
        <w:contextualSpacing/>
        <w:rPr>
          <w:rFonts w:ascii="Times New Roman" w:eastAsia="Times New Roman" w:hAnsi="Times New Roman" w:cs="Times New Roman"/>
          <w:color w:val="222222"/>
          <w:sz w:val="24"/>
          <w:szCs w:val="24"/>
          <w:lang w:eastAsia="fr-FR"/>
        </w:rPr>
      </w:pPr>
      <w:r>
        <w:rPr>
          <w:rFonts w:ascii="Times New Roman" w:eastAsia="Times New Roman" w:hAnsi="Times New Roman" w:cs="Times New Roman"/>
          <w:iCs/>
          <w:color w:val="222222"/>
          <w:sz w:val="24"/>
          <w:szCs w:val="24"/>
          <w:lang w:eastAsia="fr-FR"/>
        </w:rPr>
        <w:t>Maître de conférences en Droit privé, HDR, ULCO </w:t>
      </w:r>
      <w:r>
        <w:rPr>
          <w:rFonts w:ascii="Times New Roman" w:eastAsia="Times New Roman" w:hAnsi="Times New Roman" w:cs="Times New Roman"/>
          <w:iCs/>
          <w:color w:val="222222"/>
          <w:sz w:val="24"/>
          <w:szCs w:val="24"/>
          <w:lang w:eastAsia="fr-FR"/>
        </w:rPr>
        <w:br/>
      </w:r>
      <w:r>
        <w:rPr>
          <w:rFonts w:ascii="Times New Roman" w:eastAsia="Times New Roman" w:hAnsi="Times New Roman" w:cs="Times New Roman"/>
          <w:iCs/>
          <w:color w:val="222222"/>
          <w:sz w:val="24"/>
          <w:szCs w:val="24"/>
          <w:lang w:eastAsia="fr-FR"/>
        </w:rPr>
        <w:t>Responsable du Master 2 Droit européen des affaires </w:t>
      </w:r>
      <w:r>
        <w:rPr>
          <w:rFonts w:ascii="Times New Roman" w:eastAsia="Times New Roman" w:hAnsi="Times New Roman" w:cs="Times New Roman"/>
          <w:iCs/>
          <w:color w:val="222222"/>
          <w:sz w:val="24"/>
          <w:szCs w:val="24"/>
          <w:lang w:eastAsia="fr-FR"/>
        </w:rPr>
        <w:br/>
        <w:t>Directrice du Laboratoire de recherche juridique (EA 3603) </w:t>
      </w:r>
    </w:p>
    <w:p w:rsidR="00D51A40" w:rsidRDefault="00E14798">
      <w:pPr>
        <w:shd w:val="clear" w:color="auto" w:fill="FFFFFF"/>
        <w:spacing w:after="0" w:line="240" w:lineRule="auto"/>
        <w:contextualSpacing/>
        <w:rPr>
          <w:rFonts w:ascii="Times New Roman" w:eastAsia="Times New Roman" w:hAnsi="Times New Roman" w:cs="Times New Roman"/>
          <w:color w:val="000000"/>
          <w:sz w:val="24"/>
          <w:szCs w:val="24"/>
          <w:lang w:eastAsia="fr-FR"/>
        </w:rPr>
      </w:pPr>
      <w:r>
        <w:rPr>
          <w:rFonts w:ascii="Times New Roman" w:eastAsia="Times New Roman" w:hAnsi="Times New Roman" w:cs="Times New Roman"/>
          <w:iCs/>
          <w:color w:val="000000"/>
          <w:sz w:val="24"/>
          <w:szCs w:val="24"/>
          <w:lang w:eastAsia="fr-FR"/>
        </w:rPr>
        <w:t>Camille Carbonnaux</w:t>
      </w:r>
      <w:r>
        <w:rPr>
          <w:rFonts w:ascii="Times New Roman" w:eastAsia="Times New Roman" w:hAnsi="Times New Roman" w:cs="Times New Roman"/>
          <w:iCs/>
          <w:color w:val="000000"/>
          <w:sz w:val="24"/>
          <w:szCs w:val="24"/>
          <w:lang w:eastAsia="fr-FR"/>
        </w:rPr>
        <w:br/>
        <w:t>Maître de Conférences en droit public ULCO</w:t>
      </w:r>
    </w:p>
    <w:p w:rsidR="00D51A40" w:rsidRDefault="00E14798">
      <w:pPr>
        <w:shd w:val="clear" w:color="auto" w:fill="FFFFFF"/>
        <w:spacing w:after="0" w:line="240" w:lineRule="auto"/>
        <w:contextualSpacing/>
        <w:rPr>
          <w:rFonts w:ascii="Times New Roman" w:eastAsia="Times New Roman" w:hAnsi="Times New Roman" w:cs="Times New Roman"/>
          <w:color w:val="000000"/>
          <w:sz w:val="24"/>
          <w:szCs w:val="24"/>
          <w:lang w:eastAsia="fr-FR"/>
        </w:rPr>
      </w:pPr>
      <w:r>
        <w:rPr>
          <w:rFonts w:ascii="Times New Roman" w:eastAsia="Times New Roman" w:hAnsi="Times New Roman" w:cs="Times New Roman"/>
          <w:iCs/>
          <w:color w:val="000000"/>
          <w:sz w:val="24"/>
          <w:szCs w:val="24"/>
          <w:lang w:eastAsia="fr-FR"/>
        </w:rPr>
        <w:t>Responsable du Master 1 droit des collectivités territoriales</w:t>
      </w:r>
      <w:r>
        <w:rPr>
          <w:rFonts w:ascii="Times New Roman" w:eastAsia="Times New Roman" w:hAnsi="Times New Roman" w:cs="Times New Roman"/>
          <w:iCs/>
          <w:color w:val="000000"/>
          <w:sz w:val="24"/>
          <w:szCs w:val="24"/>
          <w:lang w:eastAsia="fr-FR"/>
        </w:rPr>
        <w:br/>
        <w:t>Co-directrice du La</w:t>
      </w:r>
      <w:r>
        <w:rPr>
          <w:rFonts w:ascii="Times New Roman" w:eastAsia="Times New Roman" w:hAnsi="Times New Roman" w:cs="Times New Roman"/>
          <w:iCs/>
          <w:color w:val="000000"/>
          <w:sz w:val="24"/>
          <w:szCs w:val="24"/>
          <w:lang w:eastAsia="fr-FR"/>
        </w:rPr>
        <w:t>boratoire de Recherche Juridique  (LARJ - EA 3603)</w:t>
      </w:r>
    </w:p>
    <w:p w:rsidR="00D51A40" w:rsidRDefault="00D51A40">
      <w:pPr>
        <w:spacing w:after="0" w:line="240" w:lineRule="auto"/>
        <w:contextualSpacing/>
        <w:jc w:val="both"/>
        <w:rPr>
          <w:rFonts w:ascii="Times New Roman" w:hAnsi="Times New Roman" w:cs="Times New Roman"/>
          <w:sz w:val="24"/>
          <w:szCs w:val="24"/>
        </w:rPr>
      </w:pPr>
    </w:p>
    <w:p w:rsidR="00D51A40" w:rsidRDefault="00E14798">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Projet de recherche : L’économie sociale et solidaire : quels enjeux juridiques ?</w:t>
      </w:r>
    </w:p>
    <w:p w:rsidR="00D51A40" w:rsidRDefault="00D51A40">
      <w:pPr>
        <w:spacing w:after="0" w:line="240" w:lineRule="auto"/>
        <w:contextualSpacing/>
        <w:jc w:val="both"/>
        <w:rPr>
          <w:rFonts w:ascii="Times New Roman" w:hAnsi="Times New Roman" w:cs="Times New Roman"/>
          <w:b/>
          <w:sz w:val="24"/>
          <w:szCs w:val="24"/>
        </w:rPr>
      </w:pPr>
    </w:p>
    <w:p w:rsidR="00D51A40" w:rsidRDefault="00E14798">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Le recrutement du docteur se fait hors Ecoles Doctorales de la COmUE Lille Nord de France.</w:t>
      </w:r>
    </w:p>
    <w:p w:rsidR="00D51A40" w:rsidRDefault="00D51A40">
      <w:pPr>
        <w:spacing w:after="0" w:line="240" w:lineRule="auto"/>
        <w:contextualSpacing/>
        <w:jc w:val="both"/>
        <w:rPr>
          <w:rFonts w:ascii="Times New Roman" w:hAnsi="Times New Roman" w:cs="Times New Roman"/>
          <w:b/>
          <w:sz w:val="24"/>
          <w:szCs w:val="24"/>
        </w:rPr>
      </w:pPr>
    </w:p>
    <w:p w:rsidR="00D51A40" w:rsidRDefault="00E1479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Mots-clés : </w:t>
      </w:r>
      <w:r>
        <w:rPr>
          <w:rFonts w:ascii="Times New Roman" w:hAnsi="Times New Roman" w:cs="Times New Roman"/>
          <w:sz w:val="24"/>
          <w:szCs w:val="24"/>
        </w:rPr>
        <w:t>Droit social – co</w:t>
      </w:r>
      <w:r>
        <w:rPr>
          <w:rFonts w:ascii="Times New Roman" w:hAnsi="Times New Roman" w:cs="Times New Roman"/>
          <w:sz w:val="24"/>
          <w:szCs w:val="24"/>
        </w:rPr>
        <w:t>ntrats de travail – insertion sociale – droit de l’urbanisme – droit public économique – Droit de l’Union européenne</w:t>
      </w:r>
    </w:p>
    <w:p w:rsidR="00D51A40" w:rsidRDefault="00D51A40">
      <w:pPr>
        <w:spacing w:after="0" w:line="240" w:lineRule="auto"/>
        <w:contextualSpacing/>
        <w:jc w:val="both"/>
        <w:rPr>
          <w:rFonts w:ascii="Times New Roman" w:hAnsi="Times New Roman" w:cs="Times New Roman"/>
          <w:sz w:val="24"/>
          <w:szCs w:val="24"/>
        </w:rPr>
      </w:pPr>
    </w:p>
    <w:p w:rsidR="00D51A40" w:rsidRDefault="00E1479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Objet du post-doctorat</w:t>
      </w:r>
      <w:r>
        <w:rPr>
          <w:rFonts w:ascii="Times New Roman" w:hAnsi="Times New Roman" w:cs="Times New Roman"/>
          <w:sz w:val="24"/>
          <w:szCs w:val="24"/>
        </w:rPr>
        <w:t xml:space="preserve"> :</w:t>
      </w:r>
    </w:p>
    <w:p w:rsidR="00D51A40" w:rsidRDefault="00D51A40">
      <w:pPr>
        <w:spacing w:after="0" w:line="240" w:lineRule="auto"/>
        <w:contextualSpacing/>
        <w:jc w:val="both"/>
        <w:rPr>
          <w:rFonts w:ascii="Times New Roman" w:hAnsi="Times New Roman" w:cs="Times New Roman"/>
          <w:sz w:val="24"/>
          <w:szCs w:val="24"/>
        </w:rPr>
      </w:pPr>
    </w:p>
    <w:p w:rsidR="00D51A40" w:rsidRDefault="00E14798">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Les valeurs et principes communs portés par les structures de l’ESS engendrent un certain nombre de difficultés </w:t>
      </w:r>
      <w:r>
        <w:rPr>
          <w:rFonts w:ascii="Times New Roman" w:hAnsi="Times New Roman" w:cs="Times New Roman"/>
          <w:color w:val="000000" w:themeColor="text1"/>
          <w:sz w:val="24"/>
          <w:szCs w:val="24"/>
        </w:rPr>
        <w:t xml:space="preserve">juridiques autour de l’utilité sociale, la coopération, l’ancrage local adapté aux nécessités de chaque territoire et de ses habitants ou encore le partage et la solidarité pour une économie respectueuse de l’homme et de son environnement. Ces difficultés </w:t>
      </w:r>
      <w:r>
        <w:rPr>
          <w:rFonts w:ascii="Times New Roman" w:hAnsi="Times New Roman" w:cs="Times New Roman"/>
          <w:color w:val="000000" w:themeColor="text1"/>
          <w:sz w:val="24"/>
          <w:szCs w:val="24"/>
        </w:rPr>
        <w:t>juridiques se rattachent aux deux axes de recherches du LARJ de droit des affaires et d’action publique locale et environnementale.</w:t>
      </w:r>
    </w:p>
    <w:p w:rsidR="00D51A40" w:rsidRDefault="00E14798">
      <w:pPr>
        <w:shd w:val="clear" w:color="auto" w:fill="FFFFFF"/>
        <w:spacing w:after="0" w:line="240" w:lineRule="auto"/>
        <w:contextualSpacing/>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 xml:space="preserve">Il existe </w:t>
      </w:r>
      <w:r>
        <w:rPr>
          <w:rFonts w:ascii="Times New Roman" w:hAnsi="Times New Roman" w:cs="Times New Roman"/>
          <w:color w:val="222222"/>
          <w:sz w:val="24"/>
          <w:szCs w:val="24"/>
        </w:rPr>
        <w:t xml:space="preserve">des études juridiques générales sur les textes nouveaux qui ont été adoptés ou au contraire des études de terrain </w:t>
      </w:r>
      <w:r>
        <w:rPr>
          <w:rFonts w:ascii="Times New Roman" w:hAnsi="Times New Roman" w:cs="Times New Roman"/>
          <w:color w:val="222222"/>
          <w:sz w:val="24"/>
          <w:szCs w:val="24"/>
        </w:rPr>
        <w:t>dans d'autres disciplines (sociologie par exemple). Ce qui intéresse le LARJ, c'est de lier la théorie avec des exemples pratiques. L’objectif est d'aller plus loin dans l'analyse juridique que ce qui est proposé actuellement et de confronter les possibili</w:t>
      </w:r>
      <w:r>
        <w:rPr>
          <w:rFonts w:ascii="Times New Roman" w:hAnsi="Times New Roman" w:cs="Times New Roman"/>
          <w:color w:val="222222"/>
          <w:sz w:val="24"/>
          <w:szCs w:val="24"/>
        </w:rPr>
        <w:t>tés théoriques offertes par la loi à leur mise en pratique. En d’autre terme, il s’agit de comparer les différentes possibilités offertes par la loi et de déterminer le choix le plus cohérent à adopter selon le projet ESS envisagé.</w:t>
      </w:r>
    </w:p>
    <w:p w:rsidR="00D51A40" w:rsidRDefault="00E14798">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post doctorant aura p</w:t>
      </w:r>
      <w:r>
        <w:rPr>
          <w:rFonts w:ascii="Times New Roman" w:hAnsi="Times New Roman" w:cs="Times New Roman"/>
          <w:color w:val="000000" w:themeColor="text1"/>
          <w:sz w:val="24"/>
          <w:szCs w:val="24"/>
        </w:rPr>
        <w:t>our mission d’observer les pratiques existantes en matière d’ESS à travers plusieurs expériences conduites dans la région des Hauts-de-France, et notamment dans le projet « Tast’in Fives » dans lequel le LARJ est déjà impliqué et d’identifier au travers ce</w:t>
      </w:r>
      <w:r>
        <w:rPr>
          <w:rFonts w:ascii="Times New Roman" w:hAnsi="Times New Roman" w:cs="Times New Roman"/>
          <w:color w:val="000000" w:themeColor="text1"/>
          <w:sz w:val="24"/>
          <w:szCs w:val="24"/>
        </w:rPr>
        <w:t xml:space="preserve">s expériences les enjeux juridiques autour de l’économie sociale et solidaire. </w:t>
      </w:r>
      <w:r>
        <w:rPr>
          <w:rFonts w:ascii="Times New Roman" w:hAnsi="Times New Roman" w:cs="Times New Roman"/>
          <w:sz w:val="24"/>
          <w:szCs w:val="24"/>
        </w:rPr>
        <w:t>Il existe une Chaire ESS dans la Région des Hauts de France.</w:t>
      </w:r>
      <w:r>
        <w:rPr>
          <w:rFonts w:ascii="Times New Roman" w:hAnsi="Times New Roman" w:cs="Times New Roman"/>
          <w:color w:val="000000" w:themeColor="text1"/>
          <w:sz w:val="24"/>
          <w:szCs w:val="24"/>
        </w:rPr>
        <w:t xml:space="preserve"> Le post doctorant pourra donc se rapprocher de cette structure pour sélectionner des expériences conduites qui se ré</w:t>
      </w:r>
      <w:r>
        <w:rPr>
          <w:rFonts w:ascii="Times New Roman" w:hAnsi="Times New Roman" w:cs="Times New Roman"/>
          <w:color w:val="000000" w:themeColor="text1"/>
          <w:sz w:val="24"/>
          <w:szCs w:val="24"/>
        </w:rPr>
        <w:t xml:space="preserve">vèlent les plus emblématiques. </w:t>
      </w:r>
    </w:p>
    <w:p w:rsidR="00D51A40" w:rsidRDefault="00E14798">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Plus précisément, sa fonction sera d’interroger, notamment à partir du projet « tast’ in fives », la réception de l’économie sociale et solidaire par le droit social, le droit de l’urbanisme, le droit public économique et le</w:t>
      </w:r>
      <w:r>
        <w:rPr>
          <w:rFonts w:ascii="Times New Roman" w:hAnsi="Times New Roman" w:cs="Times New Roman"/>
          <w:color w:val="000000" w:themeColor="text1"/>
          <w:sz w:val="24"/>
          <w:szCs w:val="24"/>
        </w:rPr>
        <w:t xml:space="preserve"> droit de l’Union européenne. Sans qu’il s’agisse d’une liste exhaustive, il aura pour mission de travailler sur les questions suivantes : </w:t>
      </w:r>
    </w:p>
    <w:p w:rsidR="00D51A40" w:rsidRDefault="00E14798">
      <w:pPr>
        <w:pStyle w:val="Paragraphedeliste"/>
        <w:numPr>
          <w:ilvl w:val="0"/>
          <w:numId w:val="2"/>
        </w:numPr>
        <w:spacing w:after="0" w:line="240" w:lineRule="auto"/>
        <w:jc w:val="both"/>
        <w:rPr>
          <w:rFonts w:ascii="Times New Roman" w:hAnsi="Times New Roman" w:cs="Times New Roman"/>
          <w:color w:val="222222"/>
          <w:sz w:val="24"/>
          <w:szCs w:val="24"/>
        </w:rPr>
      </w:pPr>
      <w:r>
        <w:rPr>
          <w:rFonts w:ascii="Times New Roman" w:hAnsi="Times New Roman" w:cs="Times New Roman"/>
          <w:color w:val="000000" w:themeColor="text1"/>
          <w:sz w:val="24"/>
          <w:szCs w:val="24"/>
        </w:rPr>
        <w:t xml:space="preserve">sur la </w:t>
      </w:r>
      <w:r>
        <w:rPr>
          <w:rFonts w:ascii="Times New Roman" w:hAnsi="Times New Roman" w:cs="Times New Roman"/>
          <w:b/>
          <w:color w:val="000000" w:themeColor="text1"/>
          <w:sz w:val="24"/>
          <w:szCs w:val="24"/>
        </w:rPr>
        <w:t>création</w:t>
      </w:r>
      <w:r>
        <w:rPr>
          <w:rFonts w:ascii="Times New Roman" w:hAnsi="Times New Roman" w:cs="Times New Roman"/>
          <w:color w:val="000000" w:themeColor="text1"/>
          <w:sz w:val="24"/>
          <w:szCs w:val="24"/>
        </w:rPr>
        <w:t xml:space="preserve"> d’une entreprise de l’ESS. Tout d’abord, il s’agit d’étudier quels statuts, quelles conséquences dan</w:t>
      </w:r>
      <w:r>
        <w:rPr>
          <w:rFonts w:ascii="Times New Roman" w:hAnsi="Times New Roman" w:cs="Times New Roman"/>
          <w:color w:val="000000" w:themeColor="text1"/>
          <w:sz w:val="24"/>
          <w:szCs w:val="24"/>
        </w:rPr>
        <w:t>s le choix du statut</w:t>
      </w:r>
      <w:r>
        <w:rPr>
          <w:rStyle w:val="apple-converted-space"/>
          <w:rFonts w:ascii="Times New Roman" w:hAnsi="Times New Roman" w:cs="Times New Roman"/>
          <w:color w:val="222222"/>
          <w:sz w:val="24"/>
          <w:szCs w:val="24"/>
          <w:shd w:val="clear" w:color="auto" w:fill="FFFFFF"/>
        </w:rPr>
        <w:t xml:space="preserve"> L’intérêt n’est donc pas </w:t>
      </w:r>
      <w:r>
        <w:rPr>
          <w:rFonts w:ascii="Times New Roman" w:hAnsi="Times New Roman" w:cs="Times New Roman"/>
          <w:color w:val="222222"/>
          <w:sz w:val="24"/>
          <w:szCs w:val="24"/>
        </w:rPr>
        <w:t>d'étudier les différents statuts qui sont proposés par la loi en faisant une comparaison (ce qui existe déjà) mais de l'adapter ensuite aux projets ESS. Il s’agit aussi d’étudier</w:t>
      </w:r>
      <w:r>
        <w:rPr>
          <w:rFonts w:ascii="Times New Roman" w:hAnsi="Times New Roman" w:cs="Times New Roman"/>
          <w:color w:val="000000" w:themeColor="text1"/>
          <w:sz w:val="24"/>
          <w:szCs w:val="24"/>
        </w:rPr>
        <w:t xml:space="preserve"> quelles règles en matière d’urb</w:t>
      </w:r>
      <w:r>
        <w:rPr>
          <w:rFonts w:ascii="Times New Roman" w:hAnsi="Times New Roman" w:cs="Times New Roman"/>
          <w:color w:val="000000" w:themeColor="text1"/>
          <w:sz w:val="24"/>
          <w:szCs w:val="24"/>
        </w:rPr>
        <w:t xml:space="preserve">anisme quand l’implantation du projet ESS pose des problèmes spécifiques (comme c’est le cas pour le projet Tast’in Fives où il s’agit d’une ancienne friche industrielle). Il s’agit enfin d’étudier </w:t>
      </w:r>
      <w:r>
        <w:rPr>
          <w:rFonts w:ascii="Times New Roman" w:hAnsi="Times New Roman" w:cs="Times New Roman"/>
          <w:color w:val="222222"/>
          <w:sz w:val="24"/>
          <w:szCs w:val="24"/>
          <w:shd w:val="clear" w:color="auto" w:fill="FFFFFF"/>
        </w:rPr>
        <w:t>les modes de financement adaptés à cette économie</w:t>
      </w:r>
      <w:r>
        <w:rPr>
          <w:rStyle w:val="apple-converted-space"/>
          <w:rFonts w:ascii="Times New Roman" w:hAnsi="Times New Roman" w:cs="Times New Roman"/>
          <w:color w:val="222222"/>
          <w:sz w:val="24"/>
          <w:szCs w:val="24"/>
          <w:shd w:val="clear" w:color="auto" w:fill="FFFFFF"/>
        </w:rPr>
        <w:t>.</w:t>
      </w:r>
    </w:p>
    <w:p w:rsidR="00D51A40" w:rsidRDefault="00E14798">
      <w:pPr>
        <w:pStyle w:val="Paragraphedeliste"/>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sur les</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conditions de recrutement et de travail</w:t>
      </w:r>
      <w:r>
        <w:rPr>
          <w:rFonts w:ascii="Times New Roman" w:hAnsi="Times New Roman" w:cs="Times New Roman"/>
          <w:color w:val="000000" w:themeColor="text1"/>
          <w:sz w:val="24"/>
          <w:szCs w:val="24"/>
        </w:rPr>
        <w:t xml:space="preserve"> des salariés, et de vérifier si ces conditions sont conformes aux bonnes pratiques des entreprises de l’économie sociale et solidaire (lutte contre l’exclusion, insertion sociale ou professionnelle …). Il existe en </w:t>
      </w:r>
      <w:r>
        <w:rPr>
          <w:rFonts w:ascii="Times New Roman" w:hAnsi="Times New Roman" w:cs="Times New Roman"/>
          <w:color w:val="000000" w:themeColor="text1"/>
          <w:sz w:val="24"/>
          <w:szCs w:val="24"/>
        </w:rPr>
        <w:t xml:space="preserve">effet une </w:t>
      </w:r>
      <w:r>
        <w:rPr>
          <w:rFonts w:ascii="Times New Roman" w:hAnsi="Times New Roman" w:cs="Times New Roman"/>
          <w:color w:val="222222"/>
          <w:sz w:val="24"/>
          <w:szCs w:val="24"/>
        </w:rPr>
        <w:t>multitude de travaux sur les différents contrats permettant de recruter un salarié. Par contre, il n’y a pas de travaux sur les contrats qui répondent le mieux aux grands principes posés par l'ESS et ceux qui devraient être le plus pertinent d'ut</w:t>
      </w:r>
      <w:r>
        <w:rPr>
          <w:rFonts w:ascii="Times New Roman" w:hAnsi="Times New Roman" w:cs="Times New Roman"/>
          <w:color w:val="222222"/>
          <w:sz w:val="24"/>
          <w:szCs w:val="24"/>
        </w:rPr>
        <w:t>iliser selon les objectifs posés par le projet (ex : être facteur d'intégration dans un quartier, formation ...)</w:t>
      </w:r>
    </w:p>
    <w:p w:rsidR="00D51A40" w:rsidRDefault="00E14798">
      <w:pPr>
        <w:pStyle w:val="Paragraphedeliste"/>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sur la </w:t>
      </w:r>
      <w:r>
        <w:rPr>
          <w:rFonts w:ascii="Times New Roman" w:hAnsi="Times New Roman" w:cs="Times New Roman"/>
          <w:b/>
          <w:bCs/>
          <w:color w:val="000000" w:themeColor="text1"/>
          <w:sz w:val="24"/>
          <w:szCs w:val="24"/>
        </w:rPr>
        <w:t>gouvernance mise en place dans le projet ESS</w:t>
      </w:r>
    </w:p>
    <w:p w:rsidR="00D51A40" w:rsidRDefault="00E14798">
      <w:pPr>
        <w:pStyle w:val="Paragraphedeliste"/>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sur la  </w:t>
      </w:r>
      <w:r>
        <w:rPr>
          <w:rFonts w:ascii="Times New Roman" w:hAnsi="Times New Roman" w:cs="Times New Roman"/>
          <w:b/>
          <w:bCs/>
          <w:color w:val="000000" w:themeColor="text1"/>
          <w:sz w:val="24"/>
          <w:szCs w:val="24"/>
        </w:rPr>
        <w:t>lucrativité limitée</w:t>
      </w:r>
      <w:r>
        <w:rPr>
          <w:rFonts w:ascii="Times New Roman" w:hAnsi="Times New Roman" w:cs="Times New Roman"/>
          <w:color w:val="000000" w:themeColor="text1"/>
          <w:sz w:val="24"/>
          <w:szCs w:val="24"/>
        </w:rPr>
        <w:t xml:space="preserve">  (encadrement des échelles de salaires, répartition équitable </w:t>
      </w:r>
      <w:r>
        <w:rPr>
          <w:rFonts w:ascii="Times New Roman" w:hAnsi="Times New Roman" w:cs="Times New Roman"/>
          <w:color w:val="000000" w:themeColor="text1"/>
          <w:sz w:val="24"/>
          <w:szCs w:val="24"/>
        </w:rPr>
        <w:t>des bénéfices, etc.)</w:t>
      </w:r>
    </w:p>
    <w:p w:rsidR="00D51A40" w:rsidRDefault="00E14798">
      <w:pPr>
        <w:pStyle w:val="Paragraphedeliste"/>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sur une </w:t>
      </w:r>
      <w:r>
        <w:rPr>
          <w:rFonts w:ascii="Times New Roman" w:hAnsi="Times New Roman" w:cs="Times New Roman"/>
          <w:b/>
          <w:bCs/>
          <w:color w:val="000000" w:themeColor="text1"/>
          <w:sz w:val="24"/>
          <w:szCs w:val="24"/>
        </w:rPr>
        <w:t>approche territoriale </w:t>
      </w:r>
      <w:r>
        <w:rPr>
          <w:rFonts w:ascii="Times New Roman" w:hAnsi="Times New Roman" w:cs="Times New Roman"/>
          <w:color w:val="000000" w:themeColor="text1"/>
          <w:sz w:val="24"/>
          <w:szCs w:val="24"/>
        </w:rPr>
        <w:t>pour répondre à des besoins identifiés sur le terrain – les activités sont non délocalisables.</w:t>
      </w:r>
    </w:p>
    <w:p w:rsidR="00D51A40" w:rsidRDefault="00E14798">
      <w:pPr>
        <w:pStyle w:val="Paragraphedeliste"/>
        <w:numPr>
          <w:ilvl w:val="0"/>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Sur la mutation du droit de l’urbanisme</w:t>
      </w:r>
      <w:r>
        <w:rPr>
          <w:rFonts w:ascii="Times New Roman" w:hAnsi="Times New Roman" w:cs="Times New Roman"/>
          <w:color w:val="000000" w:themeColor="text1"/>
          <w:sz w:val="24"/>
          <w:szCs w:val="24"/>
        </w:rPr>
        <w:t xml:space="preserve">. Le projet « tast’in fives » s’inscrit dans l’opération d’aménagement </w:t>
      </w:r>
      <w:r>
        <w:rPr>
          <w:rFonts w:ascii="Times New Roman" w:hAnsi="Times New Roman" w:cs="Times New Roman"/>
          <w:color w:val="000000" w:themeColor="text1"/>
          <w:sz w:val="24"/>
          <w:szCs w:val="24"/>
        </w:rPr>
        <w:t>Fives Cail qui vise, par le biais de la rénovation urbaine, à promouvoir l’inclusion sociale. Cette opération constitue une parfaite illustration de l’utilisation des règles d’urbanisme au profit d’un objet social. Elle offre ainsi l’occasion d’observer la</w:t>
      </w:r>
      <w:r>
        <w:rPr>
          <w:rFonts w:ascii="Times New Roman" w:hAnsi="Times New Roman" w:cs="Times New Roman"/>
          <w:color w:val="000000" w:themeColor="text1"/>
          <w:sz w:val="24"/>
          <w:szCs w:val="24"/>
        </w:rPr>
        <w:t xml:space="preserve"> participation du droit de l’urbanisme aux enjeux de renforcement du principe de mixité sociale. Cette réflexion permettra de participer à celle, plus large, relative au décloisonnement du droit de l’urbanisme et le passage d’une police des sols à un outil</w:t>
      </w:r>
      <w:r>
        <w:rPr>
          <w:rFonts w:ascii="Times New Roman" w:hAnsi="Times New Roman" w:cs="Times New Roman"/>
          <w:color w:val="000000" w:themeColor="text1"/>
          <w:sz w:val="24"/>
          <w:szCs w:val="24"/>
        </w:rPr>
        <w:t xml:space="preserve"> ouvert aux préoccupations étrangères à « son objet naturel ». Par ailleurs, les moyens financiers et les contrats publics mis en place au soutien de ce projet offriront également l’occasion d’analyser les leviers et les obstacles de l’économie sociale et </w:t>
      </w:r>
      <w:r>
        <w:rPr>
          <w:rFonts w:ascii="Times New Roman" w:hAnsi="Times New Roman" w:cs="Times New Roman"/>
          <w:color w:val="000000" w:themeColor="text1"/>
          <w:sz w:val="24"/>
          <w:szCs w:val="24"/>
        </w:rPr>
        <w:t>solidaire en droit public économique.</w:t>
      </w:r>
    </w:p>
    <w:p w:rsidR="00D51A40" w:rsidRPr="006676F9" w:rsidRDefault="00E14798">
      <w:pPr>
        <w:pStyle w:val="Paragraphedeliste"/>
        <w:numPr>
          <w:ilvl w:val="0"/>
          <w:numId w:val="2"/>
        </w:numPr>
        <w:spacing w:after="0" w:line="240" w:lineRule="auto"/>
        <w:jc w:val="both"/>
        <w:rPr>
          <w:rFonts w:ascii="Times New Roman" w:hAnsi="Times New Roman" w:cs="Times New Roman"/>
          <w:color w:val="000000" w:themeColor="text1"/>
          <w:sz w:val="24"/>
          <w:szCs w:val="24"/>
        </w:rPr>
      </w:pPr>
      <w:r w:rsidRPr="006676F9">
        <w:rPr>
          <w:rFonts w:ascii="Times New Roman" w:hAnsi="Times New Roman" w:cs="Times New Roman"/>
          <w:b/>
          <w:color w:val="000000" w:themeColor="text1"/>
          <w:sz w:val="24"/>
          <w:szCs w:val="24"/>
        </w:rPr>
        <w:t xml:space="preserve">Sur les leviers et les obstacles de l’économie sociale et solidaire en droit public économique. </w:t>
      </w:r>
      <w:r w:rsidRPr="006676F9">
        <w:rPr>
          <w:rFonts w:ascii="Times New Roman" w:hAnsi="Times New Roman" w:cs="Times New Roman"/>
          <w:color w:val="000000" w:themeColor="text1"/>
          <w:sz w:val="24"/>
          <w:szCs w:val="24"/>
        </w:rPr>
        <w:t>Il s’agira d’analyser l’effectivité des règles mises en place en droit public économique au soutien de l’ESS dont, à titre</w:t>
      </w:r>
      <w:r w:rsidRPr="006676F9">
        <w:rPr>
          <w:rFonts w:ascii="Times New Roman" w:hAnsi="Times New Roman" w:cs="Times New Roman"/>
          <w:color w:val="000000" w:themeColor="text1"/>
          <w:sz w:val="24"/>
          <w:szCs w:val="24"/>
        </w:rPr>
        <w:t xml:space="preserve"> d’exemple,</w:t>
      </w:r>
      <w:r w:rsidRPr="006676F9">
        <w:rPr>
          <w:rFonts w:ascii="Times New Roman" w:hAnsi="Times New Roman" w:cs="Times New Roman"/>
          <w:b/>
          <w:color w:val="000000" w:themeColor="text1"/>
          <w:sz w:val="24"/>
          <w:szCs w:val="24"/>
        </w:rPr>
        <w:t xml:space="preserve"> </w:t>
      </w:r>
      <w:r w:rsidRPr="006676F9">
        <w:rPr>
          <w:rFonts w:ascii="Times New Roman" w:hAnsi="Times New Roman" w:cs="Times New Roman"/>
          <w:color w:val="000000" w:themeColor="text1"/>
          <w:sz w:val="24"/>
          <w:szCs w:val="24"/>
        </w:rPr>
        <w:t xml:space="preserve">les clauses sociales en droit des marchés publics. </w:t>
      </w:r>
    </w:p>
    <w:p w:rsidR="00D51A40" w:rsidRDefault="00D51A40">
      <w:pPr>
        <w:pStyle w:val="Paragraphedeliste"/>
        <w:spacing w:after="0" w:line="240" w:lineRule="auto"/>
        <w:jc w:val="both"/>
        <w:rPr>
          <w:rFonts w:ascii="Times New Roman" w:hAnsi="Times New Roman" w:cs="Times New Roman"/>
          <w:color w:val="000000" w:themeColor="text1"/>
          <w:sz w:val="24"/>
          <w:szCs w:val="24"/>
        </w:rPr>
      </w:pPr>
    </w:p>
    <w:p w:rsidR="00D51A40" w:rsidRDefault="00E1479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Le recrutement d’un post doctorant </w:t>
      </w:r>
      <w:r>
        <w:rPr>
          <w:rFonts w:ascii="Times New Roman" w:hAnsi="Times New Roman" w:cs="Times New Roman"/>
          <w:color w:val="000000"/>
          <w:sz w:val="24"/>
          <w:szCs w:val="24"/>
          <w:shd w:val="clear" w:color="auto" w:fill="FFFFFF"/>
        </w:rPr>
        <w:t>permettra au LARJ de développer son expertise sur un nouveau modèle économique et social</w:t>
      </w:r>
      <w:r>
        <w:rPr>
          <w:rStyle w:val="apple-converted-space"/>
          <w:rFonts w:ascii="Times New Roman" w:hAnsi="Times New Roman" w:cs="Times New Roman"/>
          <w:color w:val="000000"/>
          <w:sz w:val="24"/>
          <w:szCs w:val="24"/>
          <w:shd w:val="clear" w:color="auto" w:fill="FFFFFF"/>
        </w:rPr>
        <w:t xml:space="preserve"> en mettant en pratique les recherches théoriques afin de maitriser </w:t>
      </w:r>
      <w:r>
        <w:rPr>
          <w:rStyle w:val="apple-converted-space"/>
          <w:rFonts w:ascii="Times New Roman" w:hAnsi="Times New Roman" w:cs="Times New Roman"/>
          <w:color w:val="000000"/>
          <w:sz w:val="24"/>
          <w:szCs w:val="24"/>
          <w:shd w:val="clear" w:color="auto" w:fill="FFFFFF"/>
        </w:rPr>
        <w:t>les objectifs de l’ESS.</w:t>
      </w:r>
      <w:r>
        <w:rPr>
          <w:rFonts w:ascii="Times New Roman" w:hAnsi="Times New Roman" w:cs="Times New Roman"/>
          <w:b/>
          <w:sz w:val="24"/>
          <w:szCs w:val="24"/>
        </w:rPr>
        <w:t xml:space="preserve"> </w:t>
      </w:r>
    </w:p>
    <w:p w:rsidR="00D51A40" w:rsidRDefault="00E1479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Des ateliers seront organisés dans les Masters en droit à partir de janvier 2018 par le post doctorant sous la direction d’enseignants chercheurs du LARJ afin de faire travailler les étudiants sur ces problématiques et un rapport </w:t>
      </w:r>
      <w:r>
        <w:rPr>
          <w:rFonts w:ascii="Times New Roman" w:hAnsi="Times New Roman" w:cs="Times New Roman"/>
          <w:sz w:val="24"/>
          <w:szCs w:val="24"/>
        </w:rPr>
        <w:t>sera rédigé sur la base de ces travaux.</w:t>
      </w:r>
    </w:p>
    <w:p w:rsidR="00D51A40" w:rsidRDefault="00E1479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Un colloque sera organisé en octobre 2018 par le post doctorant impliquant les acteurs régionaux dans le domaine sous le contrôle d’enseignants-chercheurs du LARJ. </w:t>
      </w:r>
    </w:p>
    <w:p w:rsidR="00D51A40" w:rsidRDefault="00D51A40">
      <w:pPr>
        <w:spacing w:after="0" w:line="240" w:lineRule="auto"/>
        <w:contextualSpacing/>
        <w:jc w:val="both"/>
        <w:rPr>
          <w:rFonts w:ascii="Times New Roman" w:hAnsi="Times New Roman" w:cs="Times New Roman"/>
          <w:b/>
          <w:sz w:val="24"/>
          <w:szCs w:val="24"/>
        </w:rPr>
      </w:pPr>
    </w:p>
    <w:p w:rsidR="00D51A40" w:rsidRDefault="00D51A40">
      <w:pPr>
        <w:spacing w:after="0" w:line="240" w:lineRule="auto"/>
        <w:ind w:firstLine="567"/>
        <w:contextualSpacing/>
        <w:jc w:val="both"/>
        <w:rPr>
          <w:rFonts w:ascii="Times New Roman" w:hAnsi="Times New Roman" w:cs="Times New Roman"/>
          <w:sz w:val="24"/>
          <w:szCs w:val="24"/>
        </w:rPr>
      </w:pPr>
    </w:p>
    <w:p w:rsidR="00D51A40" w:rsidRDefault="00E14798">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Localisation et rémunération</w:t>
      </w:r>
    </w:p>
    <w:p w:rsidR="00D51A40" w:rsidRDefault="00E1479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Le post-doctorat </w:t>
      </w:r>
      <w:r>
        <w:rPr>
          <w:rFonts w:ascii="Times New Roman" w:hAnsi="Times New Roman" w:cs="Times New Roman"/>
          <w:sz w:val="24"/>
          <w:szCs w:val="24"/>
        </w:rPr>
        <w:t>sera basé à Boulogne-sur-Mer, au Laboratoire de recherche juridique (LARJ). Le recrutement sera effectué sous  forme de contrat  post doctoral à durée déterminée de 12 mois, non renouvelable. La date prévue de début du contrat est le 1er janvier 2018. Le m</w:t>
      </w:r>
      <w:r>
        <w:rPr>
          <w:rFonts w:ascii="Times New Roman" w:hAnsi="Times New Roman" w:cs="Times New Roman"/>
          <w:sz w:val="24"/>
          <w:szCs w:val="24"/>
        </w:rPr>
        <w:t>ontant de la rémunération est de 2 500€ mensuel (salaire brut hors charges employeur).  Le contrat établi mentionnera la possibilité d’effectuer des heures complémentaires dans l’établissement à hauteur d’un maximum de 24H, après avis du Directeur du labor</w:t>
      </w:r>
      <w:r>
        <w:rPr>
          <w:rFonts w:ascii="Times New Roman" w:hAnsi="Times New Roman" w:cs="Times New Roman"/>
          <w:sz w:val="24"/>
          <w:szCs w:val="24"/>
        </w:rPr>
        <w:t>atoire; il ne permet pas d’effectuer des heures complémentaires hors de l’établissement.</w:t>
      </w:r>
    </w:p>
    <w:p w:rsidR="00D51A40" w:rsidRDefault="00D51A40">
      <w:pPr>
        <w:spacing w:after="0" w:line="240" w:lineRule="auto"/>
        <w:contextualSpacing/>
        <w:jc w:val="both"/>
        <w:rPr>
          <w:rFonts w:ascii="Times New Roman" w:hAnsi="Times New Roman" w:cs="Times New Roman"/>
          <w:sz w:val="24"/>
          <w:szCs w:val="24"/>
        </w:rPr>
      </w:pPr>
    </w:p>
    <w:p w:rsidR="00D51A40" w:rsidRDefault="00E14798">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Conditions de recrutement et compétences attendues</w:t>
      </w:r>
    </w:p>
    <w:p w:rsidR="00D51A40" w:rsidRDefault="00E14798">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Doctorat en droit </w:t>
      </w:r>
    </w:p>
    <w:p w:rsidR="00D51A40" w:rsidRDefault="00E14798">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Doctorat obtenu moins de trois ans </w:t>
      </w:r>
      <w:r>
        <w:rPr>
          <w:rFonts w:ascii="Times New Roman" w:hAnsi="Times New Roman" w:cs="Times New Roman"/>
          <w:sz w:val="24"/>
          <w:szCs w:val="24"/>
        </w:rPr>
        <w:t>avant la date prévue d’entrée dans les fonctions ;</w:t>
      </w:r>
    </w:p>
    <w:p w:rsidR="00D51A40" w:rsidRDefault="00E14798">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Autonomie et rigueur dans la formulation </w:t>
      </w:r>
      <w:r w:rsidRPr="006676F9">
        <w:rPr>
          <w:rFonts w:ascii="Times New Roman" w:hAnsi="Times New Roman" w:cs="Times New Roman"/>
          <w:sz w:val="24"/>
          <w:szCs w:val="24"/>
        </w:rPr>
        <w:t>des</w:t>
      </w:r>
      <w:bookmarkStart w:id="0" w:name="_GoBack"/>
      <w:bookmarkEnd w:id="0"/>
      <w:r>
        <w:rPr>
          <w:rFonts w:ascii="Times New Roman" w:hAnsi="Times New Roman" w:cs="Times New Roman"/>
          <w:sz w:val="24"/>
          <w:szCs w:val="24"/>
        </w:rPr>
        <w:t xml:space="preserve"> problématiques ; </w:t>
      </w:r>
    </w:p>
    <w:p w:rsidR="00D51A40" w:rsidRDefault="00E14798">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Capacité à dialoguer avec des chercheurs issus d’autres champs disciplinaires ;</w:t>
      </w:r>
    </w:p>
    <w:p w:rsidR="00D51A40" w:rsidRDefault="00E14798">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Capacité à travailler en équipe ;</w:t>
      </w:r>
    </w:p>
    <w:p w:rsidR="00D51A40" w:rsidRDefault="00E14798">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Rédacti</w:t>
      </w:r>
      <w:r>
        <w:rPr>
          <w:rFonts w:ascii="Times New Roman" w:hAnsi="Times New Roman" w:cs="Times New Roman"/>
          <w:sz w:val="24"/>
          <w:szCs w:val="24"/>
        </w:rPr>
        <w:t>on d’articles de recherche.</w:t>
      </w:r>
    </w:p>
    <w:p w:rsidR="00D51A40" w:rsidRDefault="00E1479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Le jury prendra en compte la qualité du dossier, son adéquation à la thématique ESS, son adéquation au projet scientifique du LARJ, les compétences du candidat (expériences de recherche, publications), sa capacité à donner une d</w:t>
      </w:r>
      <w:r>
        <w:rPr>
          <w:rFonts w:ascii="Times New Roman" w:hAnsi="Times New Roman" w:cs="Times New Roman"/>
          <w:sz w:val="24"/>
          <w:szCs w:val="24"/>
        </w:rPr>
        <w:t>imension internationale à la recherche.</w:t>
      </w:r>
    </w:p>
    <w:p w:rsidR="00D51A40" w:rsidRDefault="00D51A40">
      <w:pPr>
        <w:spacing w:after="0" w:line="240" w:lineRule="auto"/>
        <w:contextualSpacing/>
        <w:jc w:val="both"/>
        <w:rPr>
          <w:rFonts w:ascii="Times New Roman" w:hAnsi="Times New Roman" w:cs="Times New Roman"/>
          <w:sz w:val="24"/>
          <w:szCs w:val="24"/>
        </w:rPr>
      </w:pPr>
    </w:p>
    <w:p w:rsidR="00D51A40" w:rsidRDefault="00E14798">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Dossier de candidature</w:t>
      </w:r>
    </w:p>
    <w:p w:rsidR="00D51A40" w:rsidRDefault="00E1479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Le dossier de candidature comprendra :</w:t>
      </w:r>
    </w:p>
    <w:p w:rsidR="00D51A40" w:rsidRDefault="00E1479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Une lettre de motivation, un CV comprenant la liste des recherches et publications, le diplôme de doctorat du candidat, le rapport de soutenance.</w:t>
      </w:r>
    </w:p>
    <w:p w:rsidR="00D51A40" w:rsidRDefault="00D51A40">
      <w:pPr>
        <w:spacing w:after="0" w:line="240" w:lineRule="auto"/>
        <w:contextualSpacing/>
        <w:jc w:val="both"/>
        <w:rPr>
          <w:rFonts w:ascii="Times New Roman" w:hAnsi="Times New Roman" w:cs="Times New Roman"/>
          <w:sz w:val="24"/>
          <w:szCs w:val="24"/>
        </w:rPr>
      </w:pPr>
    </w:p>
    <w:p w:rsidR="00D51A40" w:rsidRDefault="00E1479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 envo</w:t>
      </w:r>
      <w:r>
        <w:rPr>
          <w:rFonts w:ascii="Times New Roman" w:hAnsi="Times New Roman" w:cs="Times New Roman"/>
          <w:sz w:val="24"/>
          <w:szCs w:val="24"/>
        </w:rPr>
        <w:t>yer en un seul fichier à :</w:t>
      </w:r>
    </w:p>
    <w:p w:rsidR="00D51A40" w:rsidRDefault="00E14798">
      <w:pPr>
        <w:spacing w:after="0" w:line="240" w:lineRule="auto"/>
        <w:contextualSpacing/>
        <w:jc w:val="both"/>
        <w:rPr>
          <w:rFonts w:ascii="Times New Roman" w:hAnsi="Times New Roman" w:cs="Times New Roman"/>
          <w:sz w:val="24"/>
          <w:szCs w:val="24"/>
        </w:rPr>
      </w:pPr>
      <w:hyperlink r:id="rId8" w:history="1">
        <w:r>
          <w:rPr>
            <w:rStyle w:val="Lienhypertexte"/>
            <w:rFonts w:ascii="Times New Roman" w:hAnsi="Times New Roman" w:cs="Times New Roman"/>
            <w:sz w:val="24"/>
            <w:szCs w:val="24"/>
          </w:rPr>
          <w:t>sophie.bracqbien@univ-littoral.fr</w:t>
        </w:r>
      </w:hyperlink>
    </w:p>
    <w:p w:rsidR="00D51A40" w:rsidRDefault="00E14798">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Calendrier de recrutement</w:t>
      </w:r>
    </w:p>
    <w:p w:rsidR="00D51A40" w:rsidRDefault="00E1479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Date limite de dépôt des candidatures : 2 octobre 2017, 19 heures (heure de Paris)</w:t>
      </w:r>
    </w:p>
    <w:p w:rsidR="00D51A40" w:rsidRDefault="00E1479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Admissibilité : semaine d</w:t>
      </w:r>
      <w:r>
        <w:rPr>
          <w:rFonts w:ascii="Times New Roman" w:hAnsi="Times New Roman" w:cs="Times New Roman"/>
          <w:sz w:val="24"/>
          <w:szCs w:val="24"/>
        </w:rPr>
        <w:t>u 9 octobre 2017</w:t>
      </w:r>
    </w:p>
    <w:p w:rsidR="00D51A40" w:rsidRDefault="00E1479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Auditions : semaine du 16 octobre 2017</w:t>
      </w:r>
    </w:p>
    <w:p w:rsidR="00D51A40" w:rsidRDefault="00E1479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Communication des résultats : mi-novembre 2017</w:t>
      </w:r>
    </w:p>
    <w:p w:rsidR="00D51A40" w:rsidRDefault="00E1479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Référents scientifiques</w:t>
      </w:r>
      <w:r>
        <w:rPr>
          <w:rFonts w:ascii="Times New Roman" w:hAnsi="Times New Roman" w:cs="Times New Roman"/>
          <w:sz w:val="24"/>
          <w:szCs w:val="24"/>
        </w:rPr>
        <w:t> : Catherine Minet-Letalle (catherine.minet-letalle@univ-littoral.fr), Camille Carbonnaux (</w:t>
      </w:r>
      <w:hyperlink r:id="rId9" w:history="1">
        <w:r>
          <w:rPr>
            <w:rStyle w:val="Lienhypertexte"/>
            <w:rFonts w:ascii="Times New Roman" w:hAnsi="Times New Roman" w:cs="Times New Roman"/>
            <w:color w:val="auto"/>
            <w:sz w:val="24"/>
            <w:szCs w:val="24"/>
            <w:u w:val="none"/>
          </w:rPr>
          <w:t>camille.carbonnaux@univ-littoral.fr</w:t>
        </w:r>
      </w:hyperlink>
      <w:r>
        <w:rPr>
          <w:rFonts w:ascii="Times New Roman" w:hAnsi="Times New Roman" w:cs="Times New Roman"/>
          <w:sz w:val="24"/>
          <w:szCs w:val="24"/>
        </w:rPr>
        <w:t>)</w:t>
      </w:r>
    </w:p>
    <w:p w:rsidR="00D51A40" w:rsidRDefault="00D51A40">
      <w:pPr>
        <w:spacing w:after="0" w:line="240" w:lineRule="auto"/>
        <w:contextualSpacing/>
        <w:jc w:val="both"/>
        <w:rPr>
          <w:rFonts w:ascii="Times New Roman" w:hAnsi="Times New Roman" w:cs="Times New Roman"/>
          <w:sz w:val="24"/>
          <w:szCs w:val="24"/>
        </w:rPr>
      </w:pPr>
    </w:p>
    <w:sectPr w:rsidR="00D51A4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98" w:rsidRDefault="00E14798">
      <w:pPr>
        <w:spacing w:after="0" w:line="240" w:lineRule="auto"/>
      </w:pPr>
      <w:r>
        <w:separator/>
      </w:r>
    </w:p>
  </w:endnote>
  <w:endnote w:type="continuationSeparator" w:id="0">
    <w:p w:rsidR="00E14798" w:rsidRDefault="00E1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391964"/>
      <w:docPartObj>
        <w:docPartGallery w:val="Page Numbers (Bottom of Page)"/>
        <w:docPartUnique/>
      </w:docPartObj>
    </w:sdtPr>
    <w:sdtEndPr/>
    <w:sdtContent>
      <w:p w:rsidR="00D51A40" w:rsidRDefault="00E14798">
        <w:pPr>
          <w:pStyle w:val="Pieddepage"/>
          <w:jc w:val="right"/>
        </w:pPr>
        <w:r>
          <w:fldChar w:fldCharType="begin"/>
        </w:r>
        <w:r>
          <w:instrText>PAGE   \* MERGEFORMAT</w:instrText>
        </w:r>
        <w:r>
          <w:fldChar w:fldCharType="separate"/>
        </w:r>
        <w:r w:rsidR="00F80412">
          <w:rPr>
            <w:noProof/>
          </w:rPr>
          <w:t>3</w:t>
        </w:r>
        <w:r>
          <w:fldChar w:fldCharType="end"/>
        </w:r>
      </w:p>
    </w:sdtContent>
  </w:sdt>
  <w:p w:rsidR="00D51A40" w:rsidRDefault="00D51A4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98" w:rsidRDefault="00E14798">
      <w:pPr>
        <w:spacing w:after="0" w:line="240" w:lineRule="auto"/>
      </w:pPr>
      <w:r>
        <w:separator/>
      </w:r>
    </w:p>
  </w:footnote>
  <w:footnote w:type="continuationSeparator" w:id="0">
    <w:p w:rsidR="00E14798" w:rsidRDefault="00E14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A40" w:rsidRDefault="00E14798">
    <w:pPr>
      <w:pStyle w:val="En-tte"/>
      <w:jc w:val="both"/>
      <w:rPr>
        <w:b/>
        <w:noProof/>
        <w:lang w:eastAsia="fr-FR"/>
      </w:rPr>
    </w:pPr>
    <w:r>
      <w:rPr>
        <w:noProof/>
        <w:lang w:eastAsia="fr-FR"/>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125730</wp:posOffset>
              </wp:positionV>
              <wp:extent cx="2360930" cy="1404620"/>
              <wp:effectExtent l="0" t="0" r="63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51A40" w:rsidRDefault="00E14798">
                          <w:r>
                            <w:rPr>
                              <w:b/>
                              <w:noProof/>
                              <w:lang w:eastAsia="fr-FR"/>
                            </w:rPr>
                            <w:drawing>
                              <wp:inline distT="0" distB="0" distL="0" distR="0">
                                <wp:extent cx="2060575" cy="762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575" cy="76200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D98914" id="_x0000_t202" coordsize="21600,21600" o:spt="202" path="m,l,21600r21600,l21600,xe">
              <v:stroke joinstyle="miter"/>
              <v:path gradientshapeok="t" o:connecttype="rect"/>
            </v:shapetype>
            <v:shape id="Zone de texte 2" o:spid="_x0000_s1026" type="#_x0000_t202" style="position:absolute;left:0;text-align:left;margin-left:0;margin-top:9.9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CPhusd3QAAAAcBAAAPAAAAZHJzL2Rvd25yZXYueG1s&#10;TI9LT8NADITvSPyHlZG4oHaTgHiEbKryunBrSSWObtZNAtndKOu2gV+POcHN47FmPheLyfXqQGPs&#10;gjeQzhNQ5OtgO98YqN5eZregIqO32AdPBr4owqI8PSkwt+HoV3RYc6MkxMccDbTMQ651rFtyGOdh&#10;IC/eLowOWeTYaDviUcJdr7MkudYOOy8NLQ702FL9ud47A98P1dPy+YLTXcbv2WblXqv6A405P5uW&#10;96CYJv47hl98QYdSmLZh721UvQF5hGV7J/ziXt6kMmwNZFdpAros9H/+8gcAAP//AwBQSwECLQAU&#10;AAYACAAAACEAtoM4kv4AAADhAQAAEwAAAAAAAAAAAAAAAAAAAAAAW0NvbnRlbnRfVHlwZXNdLnht&#10;bFBLAQItABQABgAIAAAAIQA4/SH/1gAAAJQBAAALAAAAAAAAAAAAAAAAAC8BAABfcmVscy8ucmVs&#10;c1BLAQItABQABgAIAAAAIQCy71QfJgIAACMEAAAOAAAAAAAAAAAAAAAAAC4CAABkcnMvZTJvRG9j&#10;LnhtbFBLAQItABQABgAIAAAAIQCPhusd3QAAAAcBAAAPAAAAAAAAAAAAAAAAAIAEAABkcnMvZG93&#10;bnJldi54bWxQSwUGAAAAAAQABADzAAAAigUAAAAA&#10;" stroked="f">
              <v:textbox style="mso-fit-shape-to-text:t">
                <w:txbxContent>
                  <w:p w:rsidR="004F3BFC" w:rsidRDefault="004F3BFC">
                    <w:r>
                      <w:rPr>
                        <w:b/>
                        <w:noProof/>
                        <w:lang w:eastAsia="fr-FR"/>
                      </w:rPr>
                      <w:drawing>
                        <wp:inline distT="0" distB="0" distL="0" distR="0" wp14:anchorId="0B36C378" wp14:editId="4EF58E03">
                          <wp:extent cx="2060575" cy="762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0575" cy="762000"/>
                                  </a:xfrm>
                                  <a:prstGeom prst="rect">
                                    <a:avLst/>
                                  </a:prstGeom>
                                  <a:noFill/>
                                </pic:spPr>
                              </pic:pic>
                            </a:graphicData>
                          </a:graphic>
                        </wp:inline>
                      </w:drawing>
                    </w:r>
                  </w:p>
                </w:txbxContent>
              </v:textbox>
              <w10:wrap type="square" anchorx="margin"/>
            </v:shape>
          </w:pict>
        </mc:Fallback>
      </mc:AlternateContent>
    </w:r>
    <w:r>
      <w:t xml:space="preserve">     </w:t>
    </w:r>
    <w:r>
      <w:rPr>
        <w:b/>
        <w:noProof/>
        <w:lang w:eastAsia="fr-FR"/>
      </w:rPr>
      <w:t xml:space="preserve">                                                                       </w:t>
    </w:r>
  </w:p>
  <w:p w:rsidR="00D51A40" w:rsidRDefault="00E14798">
    <w:pPr>
      <w:pStyle w:val="En-tte"/>
      <w:jc w:val="both"/>
      <w:rPr>
        <w:b/>
        <w:noProof/>
        <w:lang w:eastAsia="fr-FR"/>
      </w:rPr>
    </w:pPr>
    <w:r>
      <w:rPr>
        <w:b/>
        <w:noProof/>
        <w:lang w:eastAsia="fr-FR"/>
      </w:rPr>
      <w:t xml:space="preserve">                                        </w:t>
    </w:r>
    <w:r>
      <w:rPr>
        <w:b/>
        <w:noProof/>
        <w:lang w:eastAsia="fr-FR"/>
      </w:rPr>
      <w:drawing>
        <wp:inline distT="0" distB="0" distL="0" distR="0">
          <wp:extent cx="1926590" cy="7524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752475"/>
                  </a:xfrm>
                  <a:prstGeom prst="rect">
                    <a:avLst/>
                  </a:prstGeom>
                  <a:noFill/>
                </pic:spPr>
              </pic:pic>
            </a:graphicData>
          </a:graphic>
        </wp:inline>
      </w:drawing>
    </w:r>
  </w:p>
  <w:p w:rsidR="00D51A40" w:rsidRDefault="00D51A40">
    <w:pPr>
      <w:pStyle w:val="En-tte"/>
      <w:rPr>
        <w:b/>
        <w:noProof/>
        <w:lang w:eastAsia="fr-FR"/>
      </w:rPr>
    </w:pPr>
  </w:p>
  <w:p w:rsidR="00D51A40" w:rsidRDefault="00D51A40">
    <w:pPr>
      <w:pStyle w:val="En-tte"/>
      <w:rPr>
        <w:b/>
        <w:noProof/>
        <w:lang w:eastAsia="fr-FR"/>
      </w:rPr>
    </w:pPr>
  </w:p>
  <w:p w:rsidR="00D51A40" w:rsidRDefault="00D51A4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D5D90"/>
    <w:multiLevelType w:val="hybridMultilevel"/>
    <w:tmpl w:val="64D823D4"/>
    <w:lvl w:ilvl="0" w:tplc="F850B2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4D0D76"/>
    <w:multiLevelType w:val="hybridMultilevel"/>
    <w:tmpl w:val="5672B03C"/>
    <w:lvl w:ilvl="0" w:tplc="8FF2DB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40"/>
    <w:rsid w:val="006676F9"/>
    <w:rsid w:val="00D51A40"/>
    <w:rsid w:val="00E14798"/>
    <w:rsid w:val="00F804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2EAB3"/>
  <w15:chartTrackingRefBased/>
  <w15:docId w15:val="{349023A1-B4CD-4527-9041-CF960C20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Pr>
      <w:b/>
      <w:bCs/>
    </w:rPr>
  </w:style>
  <w:style w:type="character" w:customStyle="1" w:styleId="apple-converted-space">
    <w:name w:val="apple-converted-space"/>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18863">
      <w:bodyDiv w:val="1"/>
      <w:marLeft w:val="0"/>
      <w:marRight w:val="0"/>
      <w:marTop w:val="0"/>
      <w:marBottom w:val="0"/>
      <w:divBdr>
        <w:top w:val="none" w:sz="0" w:space="0" w:color="auto"/>
        <w:left w:val="none" w:sz="0" w:space="0" w:color="auto"/>
        <w:bottom w:val="none" w:sz="0" w:space="0" w:color="auto"/>
        <w:right w:val="none" w:sz="0" w:space="0" w:color="auto"/>
      </w:divBdr>
      <w:divsChild>
        <w:div w:id="1301619176">
          <w:marLeft w:val="0"/>
          <w:marRight w:val="0"/>
          <w:marTop w:val="0"/>
          <w:marBottom w:val="0"/>
          <w:divBdr>
            <w:top w:val="none" w:sz="0" w:space="0" w:color="auto"/>
            <w:left w:val="none" w:sz="0" w:space="0" w:color="auto"/>
            <w:bottom w:val="none" w:sz="0" w:space="0" w:color="auto"/>
            <w:right w:val="none" w:sz="0" w:space="0" w:color="auto"/>
          </w:divBdr>
        </w:div>
        <w:div w:id="1670254463">
          <w:marLeft w:val="0"/>
          <w:marRight w:val="0"/>
          <w:marTop w:val="0"/>
          <w:marBottom w:val="0"/>
          <w:divBdr>
            <w:top w:val="none" w:sz="0" w:space="0" w:color="auto"/>
            <w:left w:val="none" w:sz="0" w:space="0" w:color="auto"/>
            <w:bottom w:val="none" w:sz="0" w:space="0" w:color="auto"/>
            <w:right w:val="none" w:sz="0" w:space="0" w:color="auto"/>
          </w:divBdr>
        </w:div>
      </w:divsChild>
    </w:div>
    <w:div w:id="759565100">
      <w:bodyDiv w:val="1"/>
      <w:marLeft w:val="0"/>
      <w:marRight w:val="0"/>
      <w:marTop w:val="0"/>
      <w:marBottom w:val="0"/>
      <w:divBdr>
        <w:top w:val="none" w:sz="0" w:space="0" w:color="auto"/>
        <w:left w:val="none" w:sz="0" w:space="0" w:color="auto"/>
        <w:bottom w:val="none" w:sz="0" w:space="0" w:color="auto"/>
        <w:right w:val="none" w:sz="0" w:space="0" w:color="auto"/>
      </w:divBdr>
      <w:divsChild>
        <w:div w:id="1847548649">
          <w:marLeft w:val="0"/>
          <w:marRight w:val="0"/>
          <w:marTop w:val="0"/>
          <w:marBottom w:val="0"/>
          <w:divBdr>
            <w:top w:val="none" w:sz="0" w:space="0" w:color="auto"/>
            <w:left w:val="none" w:sz="0" w:space="0" w:color="auto"/>
            <w:bottom w:val="none" w:sz="0" w:space="0" w:color="auto"/>
            <w:right w:val="none" w:sz="0" w:space="0" w:color="auto"/>
          </w:divBdr>
        </w:div>
        <w:div w:id="1679119660">
          <w:marLeft w:val="0"/>
          <w:marRight w:val="0"/>
          <w:marTop w:val="0"/>
          <w:marBottom w:val="0"/>
          <w:divBdr>
            <w:top w:val="none" w:sz="0" w:space="0" w:color="auto"/>
            <w:left w:val="none" w:sz="0" w:space="0" w:color="auto"/>
            <w:bottom w:val="none" w:sz="0" w:space="0" w:color="auto"/>
            <w:right w:val="none" w:sz="0" w:space="0" w:color="auto"/>
          </w:divBdr>
          <w:divsChild>
            <w:div w:id="7757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bracqbien@univ-littoral.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mille.carbonnaux@univ-littoral.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35A5D-92E6-417C-8F36-80672652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7070</Characters>
  <Application>Microsoft Office Word</Application>
  <DocSecurity>0</DocSecurity>
  <Lines>58</Lines>
  <Paragraphs>16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LARJ</dc:creator>
  <cp:keywords/>
  <dc:description/>
  <cp:lastModifiedBy>Catherine Minet-Letalle</cp:lastModifiedBy>
  <cp:revision>2</cp:revision>
  <cp:lastPrinted>2016-08-16T11:41:00Z</cp:lastPrinted>
  <dcterms:created xsi:type="dcterms:W3CDTF">2017-08-26T17:22:00Z</dcterms:created>
  <dcterms:modified xsi:type="dcterms:W3CDTF">2017-08-26T17:22:00Z</dcterms:modified>
</cp:coreProperties>
</file>